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F306" w14:textId="3394E7CD" w:rsidR="00F34230" w:rsidRPr="00F34230" w:rsidRDefault="00F34230" w:rsidP="00F34230">
      <w:pPr>
        <w:jc w:val="center"/>
        <w:rPr>
          <w:rFonts w:ascii="Times New Roman" w:hAnsi="Times New Roman" w:cs="Times New Roman"/>
          <w:sz w:val="28"/>
          <w:szCs w:val="28"/>
        </w:rPr>
      </w:pPr>
      <w:r w:rsidRPr="00F34230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 муниципального образования «Красногорский район за 2021 год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5"/>
      </w:tblGrid>
      <w:tr w:rsidR="00E17E20" w:rsidRPr="00902CB6" w14:paraId="4EA3D940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A8F1" w14:textId="6AAA60FE" w:rsidR="00E17E20" w:rsidRPr="00725C55" w:rsidRDefault="00F34230" w:rsidP="00725C5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Уважаемые депутаты и все присутствующие, вашему вниманию представляется доклад об итогах социально-экономического развития района за 2021 год.</w:t>
            </w:r>
          </w:p>
        </w:tc>
      </w:tr>
      <w:tr w:rsidR="002E7543" w:rsidRPr="00902CB6" w14:paraId="65C05C0A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2D3" w14:textId="4B4AF957" w:rsidR="002E7543" w:rsidRPr="00CF7D5B" w:rsidRDefault="00637C0B" w:rsidP="00725C5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Валовой продукт района за 2021 год составил 2837 млн. руб. с ростом к показателю 2020 года на 33 процента за счет увеличения объемов промышленного и сельскохозяйственного производства. Сводный финансовый итог деятельности предприятий района – прибыль в сумме 26 млн. руб. </w:t>
            </w:r>
          </w:p>
        </w:tc>
      </w:tr>
      <w:tr w:rsidR="00007275" w:rsidRPr="00902CB6" w14:paraId="74574A2B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7A6D" w14:textId="77777777" w:rsidR="00007275" w:rsidRPr="00CF7D5B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Сельское хозяйство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E1967F" w14:textId="50F371C7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Ключевой производственной отраслью района является сельское хозяйство. От успехов и достижений сельскохозяйственного производства во многом зависит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вложения 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социальное развитие села. </w:t>
            </w:r>
          </w:p>
        </w:tc>
      </w:tr>
      <w:tr w:rsidR="00007275" w:rsidRPr="00902CB6" w14:paraId="722F2059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1C0E" w14:textId="49B5B2B8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сельском хозяйстве функционируют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7 сельскохозяйственных предприятий и 10 крестьянских (фермерских) хозяйств. </w:t>
            </w:r>
          </w:p>
        </w:tc>
      </w:tr>
      <w:tr w:rsidR="00007275" w:rsidRPr="00902CB6" w14:paraId="3945D1F4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AA9" w14:textId="77777777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Общие посевные площади по хозяйствам всех организационно-правовых форм составили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2670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снизившись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га.</w:t>
            </w:r>
          </w:p>
          <w:p w14:paraId="23380AEE" w14:textId="4C865703" w:rsidR="00007275" w:rsidRDefault="00007275" w:rsidP="004A3767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Неблагоприятные погодные условия в виде высокой температуры отрицательно повлияли на показатели растениеводства.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Меньше плановых заготовлено сена и силоса.</w:t>
            </w:r>
            <w:r w:rsidR="004A3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932 га или 18 процентов от площадей под  зерновыми культурами было списано.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Однако с учетом запасов прошлого года кормами большинство хозяйств обеспечены неплохо.</w:t>
            </w:r>
          </w:p>
          <w:p w14:paraId="29B5A9F4" w14:textId="7F816CCE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Валовой сбор зерновых культур в весе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доработки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составил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тонн –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% от урожая 2020 года при урожайности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ц/га . Лучших результатов по урожайности добились  КХ «Елово» - 14,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ц/га, ООО «Курьинское» - 1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ц/га, ООО «Прохоровское» - 13,8 ц/га,</w:t>
            </w:r>
            <w:r w:rsidRPr="00CF7D5B">
              <w:rPr>
                <w:rFonts w:ascii="Times New Roman" w:hAnsi="Times New Roman" w:cs="Times New Roman"/>
              </w:rPr>
              <w:t xml:space="preserve"> 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КХ «Колос» - 13,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ц/га</w:t>
            </w: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07275" w:rsidRPr="00902CB6" w14:paraId="31D9B7B2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0E7" w14:textId="77777777" w:rsidR="00007275" w:rsidRPr="00CF7D5B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Под урожай 2022 года засыпали семян яровых, зерновых и зернобобовых культур 1669 т при плане 1489 т, из них кондиционны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т 83%. На 100% обеспечены кондиционными семенами: КХ «Елово», ООО «Курьинское», ООО «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Качкашурское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408B240D" w14:textId="77777777" w:rsidR="00007275" w:rsidRPr="00CF7D5B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Намолочено семян многолетних трав 11 тонн в 6 хозяйствах: Архангельское, Прогресс, Курьинское, Прохоровское, Елово, КФХ Чупина А.Н. </w:t>
            </w:r>
          </w:p>
          <w:p w14:paraId="42AAE9D7" w14:textId="206F6AF6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Под урожай 2022 года посев</w:t>
            </w:r>
            <w:r w:rsidR="0031027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озимых культур составил</w:t>
            </w:r>
            <w:r w:rsidR="003102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га. Подъем зяби выполнен на площади 5030 га. </w:t>
            </w:r>
          </w:p>
        </w:tc>
      </w:tr>
      <w:tr w:rsidR="00007275" w:rsidRPr="00902CB6" w14:paraId="28CC005B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DCA" w14:textId="64B4C4F3" w:rsidR="00007275" w:rsidRDefault="00007275" w:rsidP="00007275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Поголовье крупного рогатого скота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1 января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года по хозяйствам составило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 голова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, это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голов больше к уровню прошлого года. В том числе поголовье коров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 голов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на уровне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предыдущего года.</w:t>
            </w:r>
          </w:p>
        </w:tc>
      </w:tr>
      <w:tr w:rsidR="00846A48" w:rsidRPr="00902CB6" w14:paraId="2D96DFF2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AED" w14:textId="7D351B89" w:rsidR="00846A48" w:rsidRPr="00CF7D5B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 итогам работы за 2021 год произведено молока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2420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тонн.,</w:t>
            </w:r>
            <w:r w:rsidRPr="00CF7D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выше уровня 2020 года на 6%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707 тонн.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Среднесложившаяся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цена реализации молока составила 25 рублей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38</w:t>
            </w:r>
            <w:r w:rsidRPr="00CF7D5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коп., это на 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рубль 35</w:t>
            </w:r>
            <w:r w:rsidRPr="00CF7D5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копеек</w:t>
            </w:r>
            <w:r w:rsidRPr="00CF7D5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выше уровня прошлого года.</w:t>
            </w:r>
          </w:p>
        </w:tc>
      </w:tr>
      <w:tr w:rsidR="00846A48" w:rsidRPr="00902CB6" w14:paraId="6499F4B4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3AC" w14:textId="77777777" w:rsidR="00846A48" w:rsidRPr="00CF7D5B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За 2021 год хозяйствами района приобретено сельскохозяйственной техники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тракторов, 2 зерно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 2 кормоуборочных комбайна нового поколения,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прицепная техника, животноводческое оборудование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на общую сумму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млн. рублей.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Построена молочно-товарная ферма на 276 голов в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Гаинцы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КФХ Мусаевой Т.М.К, велась реконструкция Удмурт-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МТФ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Качкашурское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и Барановской МТФ  ООО «Прохоровское». Приобретено 60 голов племенного скота и еще 60 голов товарного скота с более высоким потенциалом, чем  собственное поголовье.</w:t>
            </w:r>
          </w:p>
          <w:p w14:paraId="50F510FF" w14:textId="188CE5E6" w:rsidR="00846A48" w:rsidRPr="00CF7D5B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 виде субсидий  получен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21,8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млн. рублей, что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млн. рублей меньше прошлого года. </w:t>
            </w:r>
          </w:p>
        </w:tc>
      </w:tr>
      <w:tr w:rsidR="00846A48" w:rsidRPr="00902CB6" w14:paraId="3B9884BB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822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Задачи, стоящие перед сельским хозяйством района на 2022 год :</w:t>
            </w:r>
          </w:p>
          <w:p w14:paraId="29F534FE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– повышение продуктивности животных, дальнейшее обновление стада КРС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племенным скотом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3EFEBCF4" w14:textId="0A38429A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работа по сортообновлению семян с/х культур</w:t>
            </w:r>
            <w:r w:rsidR="00E678E5">
              <w:rPr>
                <w:rFonts w:ascii="Times New Roman" w:hAnsi="Times New Roman" w:cs="Times New Roman"/>
                <w:sz w:val="28"/>
                <w:szCs w:val="28"/>
              </w:rPr>
              <w:t>, увеличение посевных площадей, в том числе зерновых культур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DA3BDD2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 повышение качественных показателей реализуемого молока;</w:t>
            </w:r>
          </w:p>
          <w:p w14:paraId="1DB611AF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 работа по привлечению кадров;</w:t>
            </w:r>
          </w:p>
          <w:p w14:paraId="6CD12BBB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 продолжение модернизации технологических процессов в отрасли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обновление основных фондов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8A98D25" w14:textId="77777777" w:rsidR="00846A48" w:rsidRPr="00CF7D5B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4BBBAC04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ADF" w14:textId="77777777" w:rsidR="00846A48" w:rsidRPr="00CF7D5B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2161CD35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159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Промышленность:</w:t>
            </w:r>
          </w:p>
          <w:p w14:paraId="20ACD486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 2021 году объем отгруженных товаров промышленности по полному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ругу организаций составит 1млрд 806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с индексом промышлен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производства в текущих ценах к 2020 году 176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%.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Добыча нефти составила 1677 млн. руб. По обрабатывающим отраслям отгружено продукции на 94,7 млн. руб.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Рост производства продукц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наблюдается по добыче нефти,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 заготовке и переработке древесины и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недревесных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Производство хлеба снижено на 21 процент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закрытием пек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арни ИП Кулеминой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Г.Е. и продажей сетевыми магазинами хлеба  крупных компаний Ижевска и Глазова, работающих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года открылось новое производство по изготовлению чаев, пока в небольших объемах. В отрасли занят 171 человек.</w:t>
            </w:r>
          </w:p>
        </w:tc>
      </w:tr>
      <w:tr w:rsidR="00846A48" w:rsidRPr="00902CB6" w14:paraId="779AFEB9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A65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потребительского рынка</w:t>
            </w:r>
          </w:p>
          <w:p w14:paraId="61092ABF" w14:textId="707450EE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оборот розничной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торговли составил 742,7 млн. руб. или  92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%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текущих ценах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году. Снижение оборо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розничной торговли произошло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из-за высокой закредитованности населения,  повышения цен на продукты и  строительные товары, в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чем жители едут за ними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 города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оптовые базы. Индекс потребительских цен в среднем за 2021 год вырос до 107 процентов против 103,3 за 2020 год.  Всего на конец года функционировало 82 магазина и 3 павильона.  Все населенные пункты, не имеющие магазинов, обслуживаются автомагазином Красногорского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в отдельные населенные пункты выезд осуществляет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 В торговле занято 237 человек.</w:t>
            </w:r>
          </w:p>
          <w:p w14:paraId="37B9DB39" w14:textId="01A8EE6D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общественного питания составил 22,8 млн. руб. или на уровне прошлого года. В данной сфере занято 44 человека.</w:t>
            </w:r>
          </w:p>
          <w:p w14:paraId="701BDA84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латные услуги населению выполнены в объеме  35,2  млн. руб. с ростом на  10 процентов.</w:t>
            </w:r>
          </w:p>
        </w:tc>
      </w:tr>
      <w:tr w:rsidR="00846A48" w:rsidRPr="00902CB6" w14:paraId="5A652D88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A51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малого и среднего предпринимательства</w:t>
            </w:r>
          </w:p>
          <w:p w14:paraId="5BD1B9AF" w14:textId="77777777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сфере малого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насчиты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вается 25 малых  предприятий, 101 индивидуальный предприниматель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, с общей численн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остью занятых в данной сфере 694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 Удельный вес работающих в малом бизнесе составляет 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% от занятых в экономике района.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Кроме того, зарегистрировано 143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самозанятых граждан.</w:t>
            </w:r>
          </w:p>
          <w:p w14:paraId="17CD5AA0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 организациями малого предпринимательства произведено товаров, работ, услуг на 1125 млн. руб.</w:t>
            </w:r>
          </w:p>
          <w:p w14:paraId="3C1A5CC1" w14:textId="179A194E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 целью  оказания практической помощи  малому бизнесу высылается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рмация по мерам поддержки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, по вебинарам, проводимых Корпорацией развития Удмуртии. Данная информация размещается также на сайте района и в социальных сетях. Оказывается помощь в подготовке бизнес-планов для получения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грантов и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убсидий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Проведено 3 обучающих семинара. Предоставляются муниципальные помещения в аренду, в т.ч. 1 помещение было выкуплено ИП в рамках приоритетного приобретения без выставления на торги.  На награждение почетными наградами разного уровня представлено 10 человек (ИП и их наемных работников)</w:t>
            </w:r>
          </w:p>
        </w:tc>
      </w:tr>
      <w:tr w:rsidR="00846A48" w:rsidRPr="00902CB6" w14:paraId="728DCC32" w14:textId="77777777" w:rsidTr="00E17E20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6F1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Доходы населения:</w:t>
            </w:r>
          </w:p>
          <w:p w14:paraId="23FB81E8" w14:textId="0E808F53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реднемесячная начисленная заработная плата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одного работника составила за 2021 год  30143 рубля с ростом к 2020 году на 10,2 процента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разрезе отраслей заработная плата составила: в сельском хозяйстве 24,3 тыс. руб., в образовании 27 тыс. руб., в торговле, здравоохранении 29 тыс. руб., в культуре 31,5 тыс. руб.</w:t>
            </w:r>
          </w:p>
          <w:p w14:paraId="02B3598E" w14:textId="77777777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размер пенсии сложился в размере 14960 рублей с ростом на 5%.</w:t>
            </w:r>
          </w:p>
          <w:p w14:paraId="357F5FDF" w14:textId="1BC9F0F3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доходы населения, включая заработную плату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, пенсии и пособия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2021 год составили 1517 млн. руб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(831 + 603 + 83) или 15119 руб. на 1 человека в месяц. С учетом инфляции 7%  доходы снизились на 3 %.</w:t>
            </w:r>
          </w:p>
        </w:tc>
      </w:tr>
      <w:tr w:rsidR="00846A48" w:rsidRPr="00902CB6" w14:paraId="6CF89137" w14:textId="77777777" w:rsidTr="00E17E20">
        <w:trPr>
          <w:trHeight w:val="265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975F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Трудовые ресурсы</w:t>
            </w:r>
          </w:p>
          <w:p w14:paraId="50BEDF11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исленность работнико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в организациях района за 2021 год составила  2273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 падением  к 2020 году на 107 человек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 Сниж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числа работающих произошло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 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кохозяйственным предприятиям на 9 чел., промышленным производствам (12 чел.), торговле (5 чел.), ЖКХ (6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чел.)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области транспорта и связи (21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чел.),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банках (4 чел.) в бюджетной сфере (40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чел.)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других отраслях (10 чел)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 За пределами района работает более 500 человек.</w:t>
            </w:r>
          </w:p>
          <w:p w14:paraId="45807AEC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8" w:rsidRPr="00902CB6" w14:paraId="56454923" w14:textId="77777777" w:rsidTr="002D33F6">
        <w:trPr>
          <w:trHeight w:val="1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0E3" w14:textId="49CCA0B9" w:rsidR="00846A48" w:rsidRPr="00EA50B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B8">
              <w:rPr>
                <w:rFonts w:ascii="Times New Roman" w:hAnsi="Times New Roman" w:cs="Times New Roman"/>
                <w:sz w:val="28"/>
                <w:szCs w:val="28"/>
              </w:rPr>
              <w:t xml:space="preserve">Ключевым фактором развития экономики являются </w:t>
            </w:r>
            <w:r w:rsidRPr="007653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инвестиции</w:t>
            </w:r>
            <w:r w:rsidRPr="00EA50B8">
              <w:rPr>
                <w:rFonts w:ascii="Times New Roman" w:hAnsi="Times New Roman" w:cs="Times New Roman"/>
                <w:sz w:val="28"/>
                <w:szCs w:val="28"/>
              </w:rPr>
              <w:t>, которые дают рабочие места и улучшают качество жизни населения. За 2021 год капитальные вложения составили 168 млн. руб. В производственную сферу направлено  99 млн. руб. инвестиций против 46 млн. руб. за 2020 год. По бюджетной сфере инвестиции составили 70 млн. руб. В производственной сфере реализовывалось 6 инвестпроектов (строительство МТФ КФХ Мусаевой Т.М.К, установка карусельной сушилки КХ «Елово», реконструкция МТФ в ООО «</w:t>
            </w:r>
            <w:proofErr w:type="spellStart"/>
            <w:r w:rsidRPr="00EA50B8">
              <w:rPr>
                <w:rFonts w:ascii="Times New Roman" w:hAnsi="Times New Roman" w:cs="Times New Roman"/>
                <w:sz w:val="28"/>
                <w:szCs w:val="28"/>
              </w:rPr>
              <w:t>Качкашурское</w:t>
            </w:r>
            <w:proofErr w:type="spellEnd"/>
            <w:r w:rsidRPr="00EA50B8">
              <w:rPr>
                <w:rFonts w:ascii="Times New Roman" w:hAnsi="Times New Roman" w:cs="Times New Roman"/>
                <w:sz w:val="28"/>
                <w:szCs w:val="28"/>
              </w:rPr>
              <w:t xml:space="preserve">» и ООО «Прохоровское», строительство кафе в с. Красногорское и </w:t>
            </w:r>
            <w:r w:rsidRPr="00EA50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 ма</w:t>
            </w:r>
            <w:r w:rsidR="002D33F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A50B8">
              <w:rPr>
                <w:rFonts w:ascii="Times New Roman" w:hAnsi="Times New Roman" w:cs="Times New Roman"/>
                <w:sz w:val="28"/>
                <w:szCs w:val="28"/>
              </w:rPr>
              <w:t xml:space="preserve">азина ИП </w:t>
            </w:r>
            <w:r w:rsidR="002D33F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A50B8">
              <w:rPr>
                <w:rFonts w:ascii="Times New Roman" w:hAnsi="Times New Roman" w:cs="Times New Roman"/>
                <w:sz w:val="28"/>
                <w:szCs w:val="28"/>
              </w:rPr>
              <w:t xml:space="preserve">асимовой Е.А.). 2 проекта были завершены и 4 проекта перешли на 2022 год. </w:t>
            </w:r>
          </w:p>
        </w:tc>
      </w:tr>
      <w:tr w:rsidR="00846A48" w:rsidRPr="00902CB6" w14:paraId="04AA5FA0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739E" w14:textId="7392AD27" w:rsidR="00846A48" w:rsidRPr="00CF7D5B" w:rsidRDefault="00846A48" w:rsidP="00846A48">
            <w:pPr>
              <w:tabs>
                <w:tab w:val="left" w:pos="851"/>
                <w:tab w:val="left" w:pos="2535"/>
              </w:tabs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оительство и ЖКХ</w:t>
            </w:r>
          </w:p>
        </w:tc>
      </w:tr>
      <w:tr w:rsidR="00846A48" w:rsidRPr="00902CB6" w14:paraId="501019D5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2DD5" w14:textId="0A297AC5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 строительства 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рамках реализации программы «Комфортная городская среда» проведены работы по реконструкции тротуарных дорожек в с. Красногорское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457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, стоянки для автотранспорта около гимназии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площадью 364 м2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, 6 сходов с тротуарной дорожки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ул. Ленина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, лестничного схода к гимназии и к детской площадке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3 миллио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168 тысяч рублей.</w:t>
            </w:r>
          </w:p>
          <w:p w14:paraId="3BA1FA67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33C22192" w14:textId="77777777" w:rsidTr="00E17E20">
        <w:trPr>
          <w:trHeight w:val="267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6009" w14:textId="06CAFB4E" w:rsidR="00846A48" w:rsidRPr="00CF7D5B" w:rsidRDefault="00846A48" w:rsidP="002D33F6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«Энергосбережение и повышение энергетической эффективности» в 2021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получена субсидия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Удмуртской Республики в размере    440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2D33F6"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освещения улицы Аэродромн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 с. Красногорское протяженностью 500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57 энергоэффективных уличных светильников для поселений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работ и изготовлен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на 12 объектов - сетей водоснабжения; 2 водонапорные башни; 6  водозаборных скважин.</w:t>
            </w:r>
          </w:p>
        </w:tc>
      </w:tr>
      <w:tr w:rsidR="00846A48" w:rsidRPr="00902CB6" w14:paraId="08388AC7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249" w14:textId="0CA0E304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переселени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аварийного жилого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2021 году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было приобретено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жилых помещений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8,2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. при плане 885,89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., 26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64 чел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овека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улучшили свои жилищные условия.  Общая сумма вложений из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уровней составила 28,7 млн. руб.</w:t>
            </w:r>
          </w:p>
        </w:tc>
      </w:tr>
      <w:tr w:rsidR="00846A48" w:rsidRPr="00902CB6" w14:paraId="4D2AE6DA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DD8B" w14:textId="6CB211A3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 рамках 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газификации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Удмуртской Республики до 2024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проведенных собраний с жителями района 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утвержденный Главой Удмуртской Республики план-график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догазификации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района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вошли 266 домовладений из 21 населенного пункта.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азифи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цировано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36 домовладений на вновь построенном газопроводе Артык -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Б.Селег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46A48" w:rsidRPr="00902CB6" w14:paraId="778C53AC" w14:textId="77777777" w:rsidTr="00E17E20">
        <w:trPr>
          <w:trHeight w:val="40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D74" w14:textId="506068C4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о содержанию существующих газопроводов проведена замена задвижки на газопроводе высокого давления в с. Архангельское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1 млн. 88 тыс. рублей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роведен капитальный ремонт участка газораспределительных сетей на 230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 тыс.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</w:tc>
      </w:tr>
      <w:tr w:rsidR="00846A48" w:rsidRPr="00902CB6" w14:paraId="1E4AA9D7" w14:textId="77777777" w:rsidTr="00E17E20">
        <w:trPr>
          <w:trHeight w:val="285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D7BB" w14:textId="64BC2845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подготовки отопительного периода 2021-2022 годов выполнены работы по капитальному ремонту шести артезианских скважин, водопроводных сетей по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ицам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60 лет Удмуртии и  Барышникова в с. Красногорское и в д. Бараны общей протяженностью 1813 погонных 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приобретены трубы для замены части сетей теплоснабжения протяженностью 68 погонных метров от центральной котельной с. Красногорское до здания поликлиники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освоенных средств  3 млн. 902 тыс. руб.</w:t>
            </w:r>
          </w:p>
          <w:p w14:paraId="19CB10A8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35265C18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869" w14:textId="006894E4" w:rsidR="00846A48" w:rsidRPr="00CF7D5B" w:rsidRDefault="00846A48" w:rsidP="00846A4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Также приобретены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4 артезианских насоса и 2 котла КВ-0,25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котельные ООО «Энергия»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а счет собственных средств заменены 440 погонных метров водопроводных сетей  ООО «Энергия» и 180 погонных метров сетей в д. Артык силами МУП ЖКС. Для более быстрого и качественного проведения земляных работ приобретен погрузчик-экскаватор.</w:t>
            </w:r>
          </w:p>
          <w:p w14:paraId="274C4CAD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4927249C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1DC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 рамках дорожной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D15A7EA" w14:textId="7C322BBE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на содержание 216 км муниципальных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10,6 млн. руб.</w:t>
            </w:r>
          </w:p>
          <w:p w14:paraId="430F9DD7" w14:textId="2902A66B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роведен ремонт дорог общей протяженностью 10,9  км.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на общую сумму 12,4 млн. руб. </w:t>
            </w:r>
          </w:p>
        </w:tc>
      </w:tr>
      <w:tr w:rsidR="00846A48" w:rsidRPr="00902CB6" w14:paraId="7A50BE48" w14:textId="77777777" w:rsidTr="00E17E20">
        <w:trPr>
          <w:trHeight w:val="40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56E6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 безопасности дорожного движения:</w:t>
            </w:r>
          </w:p>
          <w:p w14:paraId="1F7F188E" w14:textId="18D87CFA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 дважды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носилась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разметка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 xml:space="preserve"> переходов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на асфальтобетонных участках дорог школьных маршрутов, </w:t>
            </w:r>
          </w:p>
          <w:p w14:paraId="0A76BAC8" w14:textId="69DDC292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51 дорожный знак; </w:t>
            </w:r>
          </w:p>
          <w:p w14:paraId="68EA29C1" w14:textId="1C4B14E3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 проведены работы по ремонту и устройству уличного освещения на общую сумму 553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6A48" w:rsidRPr="00902CB6" w14:paraId="5791191A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AD" w14:textId="3A295681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Выполнены работы по ремонту здания гимназии (отмостка, водоснабжение, водоотведение, ограждение лестничного схода), спортзала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Селеговского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СДК,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помещений здания РДК,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 проект на перевод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Валамаского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СДК в здание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Валамазской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общей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работ составила 1 млн.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846A48" w:rsidRPr="00902CB6" w14:paraId="424C0A4F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6C1" w14:textId="61B79F29" w:rsidR="00846A48" w:rsidRPr="00CF7D5B" w:rsidRDefault="00846A48" w:rsidP="00846A4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роведены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трех 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042B07B" w14:textId="5C61D5AA" w:rsidR="00846A48" w:rsidRDefault="00846A48" w:rsidP="00846A4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крыши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ул. Мира, д.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1BC5A7" w14:textId="01A5AABB" w:rsidR="00846A48" w:rsidRPr="00CF7D5B" w:rsidRDefault="00761B16" w:rsidP="00846A4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6A48" w:rsidRPr="00CF7D5B">
              <w:rPr>
                <w:rFonts w:ascii="Times New Roman" w:hAnsi="Times New Roman" w:cs="Times New Roman"/>
                <w:sz w:val="28"/>
                <w:szCs w:val="28"/>
              </w:rPr>
              <w:t>фундамент</w:t>
            </w:r>
            <w:r w:rsidR="00846A4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46A48"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(отмостки)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846A48" w:rsidRPr="00CF7D5B">
              <w:rPr>
                <w:rFonts w:ascii="Times New Roman" w:hAnsi="Times New Roman" w:cs="Times New Roman"/>
                <w:sz w:val="28"/>
                <w:szCs w:val="28"/>
              </w:rPr>
              <w:t>ул. Комсомольская,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ома</w:t>
            </w:r>
            <w:r w:rsidR="00846A48"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24 и  28.</w:t>
            </w:r>
          </w:p>
          <w:p w14:paraId="737A9FA9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:rsidRPr="00902CB6" w14:paraId="444F49CE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D75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Большую роль в благоустройстве населенных пунктов района играет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проектная деятельность.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445E24E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 </w:t>
            </w:r>
            <w:r w:rsidRPr="005066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инициативного бюджетирования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2021 году реализовано 7 проектов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3,5 млн рублей.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43ED53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МО Прохоровское,  МО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Селеговское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 МО Красногорское (детский сад № 2)  оборудован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спортивно-детски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площад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345289" w14:textId="62F48262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Кокман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 МО Курьинское (д.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Ботаниха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проведены работы по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благоустройству мест захоронения;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МО Красногорское 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освещени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 ул. 60 лет Удмуртии и по ул. Дружбы.  </w:t>
            </w:r>
          </w:p>
        </w:tc>
      </w:tr>
      <w:tr w:rsidR="00846A48" w:rsidRPr="00902CB6" w14:paraId="75800E89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677" w14:textId="031C84AE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«Лучшее муниципальное образование», наш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получил финансирование на проекты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«Кузница счастья» на благоустройство территории ЗАГС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(300 тыс. руб.) 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территории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Малягуртского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 «Строительство подворья Бабы –Яги» </w:t>
            </w:r>
          </w:p>
        </w:tc>
      </w:tr>
      <w:tr w:rsidR="00846A48" w:rsidRPr="00902CB6" w14:paraId="2E39EBFB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9D86" w14:textId="6179CB55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  программе комплексно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реализован проект на сумму  300 000 рублей  по установке детской игровой площадки в д.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Тукташ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846A48" w:rsidRPr="00902CB6" w14:paraId="5BF46223" w14:textId="77777777" w:rsidTr="00E17E20">
        <w:trPr>
          <w:trHeight w:val="1260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EE7" w14:textId="3136F400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второе место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всероссийском 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«Лучшая муниципальная практика»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получили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призовой фонд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15 млн. рублей.  Данные средства будут реализованы в 2022 году.</w:t>
            </w:r>
          </w:p>
        </w:tc>
      </w:tr>
      <w:tr w:rsidR="00846A48" w:rsidRPr="00902CB6" w14:paraId="592350FA" w14:textId="77777777" w:rsidTr="00E17E20">
        <w:trPr>
          <w:trHeight w:val="1260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77F" w14:textId="712B456F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молодежному инициативному бюджетированию реализовано 4 проекта на 964,7 тыс. руб. («Арт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галерея «Воздух», «Я волонтер, а ты?»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Межрайонный фестиваль «За синей птицей», Межрайонный тур</w:t>
            </w:r>
            <w:r w:rsidR="00761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слет «Красная горка»)</w:t>
            </w:r>
          </w:p>
        </w:tc>
      </w:tr>
      <w:tr w:rsidR="00846A48" w:rsidRPr="00902CB6" w14:paraId="613C3FAB" w14:textId="77777777" w:rsidTr="00E17E20">
        <w:trPr>
          <w:trHeight w:val="1260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A471" w14:textId="6E368F6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Еще более полмиллиона рублей получено путем написания и отправки проектов в различные фонды. Победили и получили финансирование 5 проектов, среди которых «История одного завода, «Серебряный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турслет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праздники «Кузьминки», «Петровское заговенье»,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жук».</w:t>
            </w:r>
          </w:p>
        </w:tc>
      </w:tr>
      <w:tr w:rsidR="00846A48" w14:paraId="1CF3F16F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A0C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сфера</w:t>
            </w:r>
          </w:p>
          <w:p w14:paraId="5E9F3653" w14:textId="12EA1A9A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A48" w14:paraId="7FEF352D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98E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культуры</w:t>
            </w:r>
          </w:p>
          <w:p w14:paraId="64071CF8" w14:textId="6C84B3E0" w:rsidR="00846A48" w:rsidRPr="00FC1A59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учреждений культуры была направлена проведение культурно-досуговых мероприятий, библиотечное обслуживание, развитие местного народного художественного творчества, обеспечение доступа к культурным ценностям, осуществление мероприятий по работе с детьми и молодежью.</w:t>
            </w:r>
          </w:p>
        </w:tc>
      </w:tr>
      <w:tr w:rsidR="00846A48" w14:paraId="3218AD1C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CA6" w14:textId="77777777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Проведено множество интересных мероприятий, самыми яркими и  запоминающимися стали: </w:t>
            </w:r>
          </w:p>
          <w:p w14:paraId="1CA66634" w14:textId="77777777" w:rsidR="00846A48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 районный фестиваль народного творчества «Милый сердцу уголок», Шоу-конкурс «Две звезды»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Народное гуляние «Картофельный разгуляй»,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Республиканский фестиваль театрального искусства «Театр под открытым небом»,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Межрегиональный фестиваль русской старообрядческой культуры «Петровское заговенье»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Межрайонный хореографический фестиваль «За синей птицей»,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множество других.</w:t>
            </w:r>
          </w:p>
          <w:p w14:paraId="76C65786" w14:textId="0E1BECD2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 всем праздничным датам готовились концертные программы.</w:t>
            </w:r>
          </w:p>
        </w:tc>
      </w:tr>
      <w:tr w:rsidR="00846A48" w14:paraId="02280581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2FE" w14:textId="2DCC8493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 течение года коллективы художественной самодеятельности неоднократно становились победителями фестивалей  и конкурсов различных уровней.</w:t>
            </w:r>
            <w:r w:rsidR="000B401F">
              <w:rPr>
                <w:rFonts w:ascii="Times New Roman" w:hAnsi="Times New Roman" w:cs="Times New Roman"/>
                <w:sz w:val="28"/>
                <w:szCs w:val="28"/>
              </w:rPr>
              <w:t xml:space="preserve"> Это:</w:t>
            </w:r>
          </w:p>
          <w:p w14:paraId="6CAE9F74" w14:textId="4B56B87A" w:rsidR="00846A48" w:rsidRPr="00CF7D5B" w:rsidRDefault="00846A48" w:rsidP="00846A48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Образцовая студия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эстрадно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-спортивного танца «Зазеркалье»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Народный ансамбль русской песни «Горенка», Ансамбль старообрядческой песни «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Прялица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» Барановского Дома трех культур «Венок», Ансамбль казачьей песни «Надежда» </w:t>
            </w:r>
            <w:proofErr w:type="spellStart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Селеговский</w:t>
            </w:r>
            <w:proofErr w:type="spellEnd"/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СДК, Театр миниатюр «Без афиши» и </w:t>
            </w:r>
            <w:r w:rsidRPr="00CF7D5B">
              <w:rPr>
                <w:rFonts w:ascii="Times New Roman" w:hAnsi="Times New Roman" w:cs="Times New Roman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Любительское объединение «Патриот».</w:t>
            </w:r>
          </w:p>
        </w:tc>
      </w:tr>
      <w:tr w:rsidR="00846A48" w14:paraId="49868859" w14:textId="77777777" w:rsidTr="00E17E20">
        <w:trPr>
          <w:trHeight w:val="397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93F" w14:textId="7B992CAE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детской школе искусств занимается 110 детей.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Дети и преподаватели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активно участвовали в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районных мероприятиях, с достоинством защищали честь 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различных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конкурсах и выставках.</w:t>
            </w:r>
            <w:r w:rsidRPr="00CF7D5B">
              <w:rPr>
                <w:rFonts w:ascii="Times New Roman" w:hAnsi="Times New Roman" w:cs="Times New Roman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Получено 57 дипломов, 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стали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Лауреат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 и Дипломант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– 29.</w:t>
            </w:r>
          </w:p>
        </w:tc>
      </w:tr>
      <w:tr w:rsidR="00846A48" w14:paraId="01BA106D" w14:textId="77777777" w:rsidTr="00E17E20">
        <w:trPr>
          <w:trHeight w:val="418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AF8" w14:textId="130E13CD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Красногорский музейно-ремесленный туристический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занимается проведением выставок в музее и проведением там экскурсий. Дом ремесел работает по сохранению и развитию традиционных видов декоративно-прикладного искусства и ремесел путем проведения выставок и ярмарок изготовленных художественных изделий, проведения мастер-классов для приобщения населения к ремеслам, обучения ремеслам всех желающих, изучения и освоения новых направлений путем изучения работы надомников.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оявилась новая интересная форма работы-разыгрывание «Лотереи» изделий мастеров декоративно-прикладного искусства,  оживилась экскурсионная деятельность.</w:t>
            </w:r>
          </w:p>
        </w:tc>
      </w:tr>
      <w:tr w:rsidR="00846A48" w14:paraId="7B961FDA" w14:textId="77777777" w:rsidTr="00E17E20">
        <w:trPr>
          <w:trHeight w:val="418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D30" w14:textId="0BABBA86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Библиотеки района занимаются не только выдачей книг, но занимаются краеведческой деятельностью, экологическим просвещением, патриотическим воспитанием, пропагандой ведения здорового образа жизни.</w:t>
            </w:r>
          </w:p>
        </w:tc>
      </w:tr>
      <w:tr w:rsidR="00846A48" w14:paraId="29771869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BF2" w14:textId="2D5A8470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библиотечной системе повысилось число читателей и увеличилась книговыдача.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В Барановской библиотеке реализуется проект по созданию музейной интерактивной площадки по старообрядческой культуре «Незабытая старина», победителя конкурса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Фонда Президентских грантов, результатом которого стали выпуск книги «Старообрядцы Красногорского района» и новый туристический маршрут «Дорогами прошлого».</w:t>
            </w:r>
          </w:p>
        </w:tc>
      </w:tr>
      <w:tr w:rsidR="00846A48" w14:paraId="119F9FC1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149" w14:textId="50B8CAFA" w:rsidR="00846A48" w:rsidRPr="00CF7D5B" w:rsidRDefault="00846A48" w:rsidP="00846A48">
            <w:pPr>
              <w:pStyle w:val="a3"/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Библиотекарь Барановской библиотеки Пинегина Татьяна Вячеславовна стала победителем в республиканском конкурсе на лучш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культуры.</w:t>
            </w:r>
          </w:p>
        </w:tc>
      </w:tr>
      <w:tr w:rsidR="00846A48" w14:paraId="05FDDE22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1CB" w14:textId="5D209DFB" w:rsidR="00846A48" w:rsidRPr="00CF7D5B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Для развития </w:t>
            </w:r>
            <w:r w:rsidRPr="004C09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физической культуры и спорта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соревнований районного уровня. Сборная команда района участвовала в Республиканских зимних и летних сельских спортивных играх. Команд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 района участвовал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 в зональных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республиканских соревнованиях по шашкам, шахматам, хоккею с шайбой, волейболу, городошному спорту,  футболу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настольному теннису, армспорту, лыжным гонкам, полиатлону</w:t>
            </w:r>
            <w:r w:rsidRPr="004C0907">
              <w:rPr>
                <w:rFonts w:ascii="Times New Roman" w:hAnsi="Times New Roman" w:cs="Times New Roman"/>
                <w:sz w:val="28"/>
                <w:szCs w:val="28"/>
              </w:rPr>
              <w:t>. Проводилась районная спартакиада среди школьников, среди работающего населения, среди пенсионеров.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Центр ГТО Красногорского района принял нормативы у 264 жителей района.  </w:t>
            </w:r>
          </w:p>
        </w:tc>
      </w:tr>
      <w:tr w:rsidR="00846A48" w14:paraId="7753A3DC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79C" w14:textId="64287011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Александр, Вершинина Анна, Чернышова Ольга стали победителями  и призерами республиканских сельских спортивных игр.</w:t>
            </w:r>
          </w:p>
        </w:tc>
      </w:tr>
      <w:tr w:rsidR="00846A48" w14:paraId="16BF1EA5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DE7" w14:textId="77777777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23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  <w:p w14:paraId="7AA4370C" w14:textId="77777777" w:rsidR="00846A48" w:rsidRPr="007810AF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представлено 5 школами среднего образования, 2 школами общего образования, 8 дошкольными учреждениями и 5 группами дошкольного образования при школах. Имеется 2 учреждения дополнительного образования. </w:t>
            </w:r>
          </w:p>
          <w:p w14:paraId="4C98A357" w14:textId="6FA2BB69" w:rsidR="00846A48" w:rsidRPr="007810AF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>В настоящее время  в школах обучается 957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еников</w:t>
            </w: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>. Учебный процесс осуществляется в соответствии с федеральными стандартами. Детские сады посещают 330 дошкольников.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В организациях дополнительного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(ДДТ и ДЮСШ)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занимается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85 воспитанников.</w:t>
            </w:r>
          </w:p>
        </w:tc>
      </w:tr>
      <w:tr w:rsidR="00846A48" w14:paraId="406BE06F" w14:textId="77777777" w:rsidTr="00E17E20">
        <w:trPr>
          <w:trHeight w:val="40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B2E" w14:textId="3174924C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Ярким событием года в образовании можно назвать открытие в рамках федерального проекта «Современная школа» в Красногорской средней школе  Центра образования «Точки Роста»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естественно-научной и технологической направленностей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образования обучающихся. Отремонтирован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и оборудован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 учебные кабинеты химии, биологии, физики,  информатики. </w:t>
            </w:r>
          </w:p>
        </w:tc>
      </w:tr>
      <w:tr w:rsidR="00846A48" w14:paraId="2BC025E6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B62" w14:textId="52D7F466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Также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проведен ремонт спортивного зала МБОУ «Красногорская СОШ» и закуплен спортивный инвентарь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школ района приобретено 2 автобуса для Архангельской и Курьинской школ.</w:t>
            </w:r>
          </w:p>
        </w:tc>
      </w:tr>
      <w:tr w:rsidR="00846A48" w14:paraId="51CB2B00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459" w14:textId="4BFEBE8F" w:rsidR="00846A48" w:rsidRPr="00CF7D5B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Осуществляется поддержка талантливых детей. Дети участвуют в школьных и муниципальных олимпиадах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 xml:space="preserve"> победител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по пяти предметам (география, технология, английский, литература, право) получили право</w:t>
            </w: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 xml:space="preserve"> 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Pr="007810AF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на республиканском уровне. Для вовлечения детей в творчество проводятся различные конкурсы, конференции.</w:t>
            </w:r>
          </w:p>
        </w:tc>
      </w:tr>
      <w:tr w:rsidR="00846A48" w14:paraId="5F3A74CD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72F" w14:textId="77777777" w:rsidR="00846A48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>Для сохранения здоровья учащихся реализуются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C5B2830" w14:textId="77777777" w:rsidR="00846A48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детского дорожно-транспортного травматизма, </w:t>
            </w:r>
          </w:p>
          <w:p w14:paraId="361E39E2" w14:textId="77777777" w:rsidR="00846A48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вовлечения в занятия физической культурой и спортом, </w:t>
            </w:r>
          </w:p>
          <w:p w14:paraId="3B93F438" w14:textId="38148994" w:rsidR="00846A48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сбалансированных рационов детского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78A5408" w14:textId="24453F76" w:rsidR="00846A48" w:rsidRDefault="00846A48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>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ивается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каникулярн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отдых и оздоровлени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всего в 2021 году отдохнуло в пришкольных лагерях 585 детей</w:t>
            </w:r>
            <w:r w:rsidRPr="006B26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E78E6C8" w14:textId="528815B5" w:rsidR="00846A48" w:rsidRPr="006B2663" w:rsidRDefault="004A3767" w:rsidP="00846A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46A48" w:rsidRPr="006B2663">
              <w:rPr>
                <w:rFonts w:ascii="Times New Roman" w:hAnsi="Times New Roman" w:cs="Times New Roman"/>
                <w:sz w:val="28"/>
                <w:szCs w:val="28"/>
              </w:rPr>
              <w:t>роводится диспансеризация обучающихся, создаются условия для медицинского обслуживания школ и дошкольных учреждений.</w:t>
            </w:r>
          </w:p>
        </w:tc>
      </w:tr>
      <w:tr w:rsidR="00846A48" w14:paraId="247114D9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054" w14:textId="68FDB03B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 района постоянно работают над повышением своего профессионального уровня.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Кряжевских Мария Леонидовна (Детский сад №3)</w:t>
            </w:r>
            <w:r w:rsidRPr="00CF7D5B">
              <w:rPr>
                <w:rFonts w:ascii="Times New Roman" w:hAnsi="Times New Roman" w:cs="Times New Roman"/>
              </w:rPr>
              <w:t xml:space="preserve">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и Смольникова Ирина Владимировна (Барановская школа), стали победителями Всероссийских конкурсов профессионального мастерства.</w:t>
            </w:r>
          </w:p>
        </w:tc>
      </w:tr>
      <w:tr w:rsidR="00846A48" w14:paraId="36D2A3D1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85E7" w14:textId="77777777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Матвеева  Наталья Валерьевна (детский сад №1), Филиппова Татьяна Юрьевна (Красногорская школа), Булатова Надежда Евгеньевна (Барановская школа) – победители и призеры Республиканского уровня.</w:t>
            </w:r>
          </w:p>
        </w:tc>
      </w:tr>
      <w:tr w:rsidR="00846A48" w14:paraId="34AF7B19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C223" w14:textId="3C0EA16A" w:rsidR="00846A48" w:rsidRPr="00141D8F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141D8F">
              <w:rPr>
                <w:rFonts w:ascii="Times New Roman" w:hAnsi="Times New Roman" w:cs="Times New Roman"/>
                <w:b/>
                <w:sz w:val="28"/>
                <w:szCs w:val="28"/>
              </w:rPr>
              <w:t>Здравоохранение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представлено БУЗ УР «Красногорская РБ МЗ УР»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стационарных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йки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коек дневного стационара с двумя врачебными </w:t>
            </w:r>
            <w:proofErr w:type="spellStart"/>
            <w:r w:rsidRPr="00141D8F">
              <w:rPr>
                <w:rFonts w:ascii="Times New Roman" w:hAnsi="Times New Roman" w:cs="Times New Roman"/>
                <w:sz w:val="28"/>
                <w:szCs w:val="28"/>
              </w:rPr>
              <w:t>амбулаторями</w:t>
            </w:r>
            <w:proofErr w:type="spellEnd"/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и 10 ФАПами. В 2021 году медицинскому персоналу больницы приходилось работать в сложных условиях пандемии. Всего в 2021 году было  выявлено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1017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случаев КОВИД у населения района. На базе стационара был развернут КОВИД-центр, в котором оказывалась экстренная медицинская помощь жителям трех районов.</w:t>
            </w:r>
          </w:p>
          <w:p w14:paraId="481CB060" w14:textId="3DE97DFB" w:rsidR="00846A48" w:rsidRPr="00141D8F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По прежнему проблемой остается дефицит кадров врачей. Укомплектование штатных должностей осуществляется за счет программы «Земский доктор» по которой в течение 2021 года было принято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двое</w:t>
            </w: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 xml:space="preserve"> врачей.</w:t>
            </w:r>
          </w:p>
          <w:p w14:paraId="0FA72FCA" w14:textId="77777777" w:rsidR="00846A48" w:rsidRPr="00141D8F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D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профилактической направленности охраны здоровья граждан проводилась диспансеризация граждан, иммунизация населения от КОВИД, от гриппа, других опасных заболеваний.</w:t>
            </w:r>
          </w:p>
          <w:p w14:paraId="49E36BE8" w14:textId="697CAE3F" w:rsidR="00846A48" w:rsidRPr="00CF7D5B" w:rsidRDefault="00846A48" w:rsidP="00846A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D8F">
              <w:rPr>
                <w:rFonts w:ascii="Times New Roman" w:hAnsi="Times New Roman" w:cs="Times New Roman"/>
                <w:sz w:val="28"/>
                <w:szCs w:val="28"/>
              </w:rPr>
              <w:t>Обновлена материальная база учреждения. Был сделан ремонт рентгеновского и флюорографического  кабинетов  и поставлены рентгенодиагностический комплекс и цифровой флюорограф. Поступило пять новых автомобилей, в том числе автомобиль скорой медицинской помощи, полностью укомплектованный современным оборудованием.</w:t>
            </w:r>
          </w:p>
        </w:tc>
      </w:tr>
      <w:tr w:rsidR="00846A48" w14:paraId="16B1822B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36D" w14:textId="5CF8AA7C" w:rsidR="00846A48" w:rsidRPr="00CF7D5B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достоинству оценен труд медицинских работников.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 xml:space="preserve">На республиканскую Доску Почета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была </w:t>
            </w:r>
            <w:r w:rsidRPr="00CF7D5B">
              <w:rPr>
                <w:rFonts w:ascii="Times New Roman" w:hAnsi="Times New Roman" w:cs="Times New Roman"/>
                <w:sz w:val="28"/>
                <w:szCs w:val="28"/>
              </w:rPr>
              <w:t>занесена Ворончихина Снежана Евгеньевна – фельдшер скорой медицинской помощи.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районную Доску почета занесен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Бузанаков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Рафагатович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6A48" w14:paraId="1451803B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7F0" w14:textId="55B1FED0" w:rsidR="00846A48" w:rsidRDefault="00846A48" w:rsidP="00846A48">
            <w:pPr>
              <w:spacing w:after="0"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  <w:r w:rsidRPr="004334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сельские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работали по обеспечению жизнедеятельности населения своих территорий. Проводилась работа по содержанию дорог, по освещению улиц, по благоустройству и санитарной очистке территорий, отрабатывались вопросы противопожарной безопасности, предупреждения ЧС, профилактике правонарушений, следили за состоянием мест захоронений. Проводится работа с проблемными семьями, отрабатывались вопросы поиска малообеспеченных граждан, желающих выйти на самозанятость и предпринимательство.</w:t>
            </w:r>
          </w:p>
        </w:tc>
      </w:tr>
      <w:tr w:rsidR="00846A48" w14:paraId="707F43F9" w14:textId="77777777" w:rsidTr="00E17E20">
        <w:trPr>
          <w:trHeight w:val="965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82A" w14:textId="76CEA5E4" w:rsidR="00846A48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Спасибо всем жителям района за их труд, за участие в жизни района. Идет новый 2022 год. Сейчас мы живем в новых реалиях, практически в условиях изоляции от запада, в условиях проведения спецоперации на Украине. От нас требуется напрячь силы и увеличить объемы производства молока, мяса, зерна, осваивать новые виды продукции и производства чтобы страна имела прочную продовольственную базу. </w:t>
            </w:r>
            <w:r w:rsidRPr="0068600D">
              <w:rPr>
                <w:rFonts w:ascii="Times New Roman" w:hAnsi="Times New Roman" w:cs="Times New Roman"/>
                <w:sz w:val="28"/>
                <w:szCs w:val="28"/>
              </w:rPr>
              <w:t>Успех зависит от того, как мы сможем организуем  труд рабочих, настроим на ответственное отношение к работе.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Нашей общей задачей остается повышение заработной платы за счет наращивания объемов производства и искоренение у отдельных недальновидных руководителей теневых выплат заработной платы. </w:t>
            </w:r>
          </w:p>
          <w:p w14:paraId="424548F5" w14:textId="6E581E1F" w:rsidR="00846A48" w:rsidRDefault="00846A48" w:rsidP="00846A48">
            <w:pPr>
              <w:spacing w:line="36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Постараемся продолжить мероприятия по развитию района, строительству и ремонту дорог, помещений. Все учреждения района будут работать по оказанию качественных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услуг. В области культурной жизни мероприятия будут проводиться в рамках Года народного искусства в России и Года образования в Удмуртии.</w:t>
            </w:r>
          </w:p>
          <w:p w14:paraId="50F56061" w14:textId="103991F1" w:rsidR="00846A48" w:rsidRPr="00CF7D5B" w:rsidRDefault="00846A48" w:rsidP="00846A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00D">
              <w:rPr>
                <w:rFonts w:ascii="Times New Roman" w:hAnsi="Times New Roman" w:cs="Times New Roman"/>
                <w:sz w:val="28"/>
                <w:szCs w:val="28"/>
              </w:rPr>
              <w:t>Спасибо за внимание.</w:t>
            </w:r>
          </w:p>
        </w:tc>
      </w:tr>
    </w:tbl>
    <w:p w14:paraId="5D5FA662" w14:textId="77777777" w:rsidR="00B30EB9" w:rsidRPr="000A0622" w:rsidRDefault="00B30EB9" w:rsidP="00E17E20">
      <w:pPr>
        <w:shd w:val="clear" w:color="auto" w:fill="FFFFFF"/>
        <w:spacing w:after="240" w:line="240" w:lineRule="auto"/>
        <w:textAlignment w:val="baseline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</w:p>
    <w:sectPr w:rsidR="00B30EB9" w:rsidRPr="000A0622" w:rsidSect="00F034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B3484"/>
    <w:multiLevelType w:val="hybridMultilevel"/>
    <w:tmpl w:val="732A8DCA"/>
    <w:lvl w:ilvl="0" w:tplc="195E8B4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8BB753E"/>
    <w:multiLevelType w:val="hybridMultilevel"/>
    <w:tmpl w:val="5A1A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84861"/>
    <w:multiLevelType w:val="hybridMultilevel"/>
    <w:tmpl w:val="5E160276"/>
    <w:lvl w:ilvl="0" w:tplc="F462E19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847720036">
    <w:abstractNumId w:val="2"/>
  </w:num>
  <w:num w:numId="2" w16cid:durableId="899681248">
    <w:abstractNumId w:val="0"/>
  </w:num>
  <w:num w:numId="3" w16cid:durableId="22769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3B7"/>
    <w:rsid w:val="00007275"/>
    <w:rsid w:val="0001110D"/>
    <w:rsid w:val="00026F5C"/>
    <w:rsid w:val="00095A1C"/>
    <w:rsid w:val="000A0622"/>
    <w:rsid w:val="000A6D94"/>
    <w:rsid w:val="000B401F"/>
    <w:rsid w:val="000F5249"/>
    <w:rsid w:val="001067C4"/>
    <w:rsid w:val="00111556"/>
    <w:rsid w:val="00126F85"/>
    <w:rsid w:val="001706B9"/>
    <w:rsid w:val="00176132"/>
    <w:rsid w:val="001A55A0"/>
    <w:rsid w:val="00200ADE"/>
    <w:rsid w:val="00216466"/>
    <w:rsid w:val="00227F2A"/>
    <w:rsid w:val="00283835"/>
    <w:rsid w:val="002A6AA7"/>
    <w:rsid w:val="002B6DBE"/>
    <w:rsid w:val="002D04CD"/>
    <w:rsid w:val="002D33F6"/>
    <w:rsid w:val="002E7543"/>
    <w:rsid w:val="00301643"/>
    <w:rsid w:val="00310273"/>
    <w:rsid w:val="0034433D"/>
    <w:rsid w:val="00357957"/>
    <w:rsid w:val="0037041A"/>
    <w:rsid w:val="0037532F"/>
    <w:rsid w:val="00375356"/>
    <w:rsid w:val="00395217"/>
    <w:rsid w:val="003C3354"/>
    <w:rsid w:val="003D31F6"/>
    <w:rsid w:val="003F6206"/>
    <w:rsid w:val="004334FD"/>
    <w:rsid w:val="00447F3A"/>
    <w:rsid w:val="004673AA"/>
    <w:rsid w:val="00472196"/>
    <w:rsid w:val="004804E0"/>
    <w:rsid w:val="004807EA"/>
    <w:rsid w:val="00486FF0"/>
    <w:rsid w:val="004A3767"/>
    <w:rsid w:val="004B41FA"/>
    <w:rsid w:val="004C0907"/>
    <w:rsid w:val="004C239E"/>
    <w:rsid w:val="004F0BD6"/>
    <w:rsid w:val="004F331B"/>
    <w:rsid w:val="00506680"/>
    <w:rsid w:val="0058615E"/>
    <w:rsid w:val="005C06A2"/>
    <w:rsid w:val="005D384C"/>
    <w:rsid w:val="00622614"/>
    <w:rsid w:val="00626EB0"/>
    <w:rsid w:val="00637C0B"/>
    <w:rsid w:val="0064237C"/>
    <w:rsid w:val="006438EB"/>
    <w:rsid w:val="006741F7"/>
    <w:rsid w:val="00685610"/>
    <w:rsid w:val="0068600D"/>
    <w:rsid w:val="00695536"/>
    <w:rsid w:val="006B2663"/>
    <w:rsid w:val="006C2F52"/>
    <w:rsid w:val="007236A7"/>
    <w:rsid w:val="00725C55"/>
    <w:rsid w:val="007553D8"/>
    <w:rsid w:val="007578BB"/>
    <w:rsid w:val="00761B16"/>
    <w:rsid w:val="00765305"/>
    <w:rsid w:val="007810AF"/>
    <w:rsid w:val="00790294"/>
    <w:rsid w:val="0079289E"/>
    <w:rsid w:val="0079385D"/>
    <w:rsid w:val="007D568D"/>
    <w:rsid w:val="007D593F"/>
    <w:rsid w:val="00817E8E"/>
    <w:rsid w:val="00826AC5"/>
    <w:rsid w:val="00846A48"/>
    <w:rsid w:val="00851D6E"/>
    <w:rsid w:val="00852876"/>
    <w:rsid w:val="008E44CE"/>
    <w:rsid w:val="008F6D31"/>
    <w:rsid w:val="00902CB6"/>
    <w:rsid w:val="009071A5"/>
    <w:rsid w:val="00920CF4"/>
    <w:rsid w:val="009458A8"/>
    <w:rsid w:val="009A1753"/>
    <w:rsid w:val="009C35B2"/>
    <w:rsid w:val="009C5F7D"/>
    <w:rsid w:val="009C63B7"/>
    <w:rsid w:val="009C6CB2"/>
    <w:rsid w:val="009E60FC"/>
    <w:rsid w:val="009F2205"/>
    <w:rsid w:val="00A10257"/>
    <w:rsid w:val="00A151F7"/>
    <w:rsid w:val="00A328EF"/>
    <w:rsid w:val="00A42397"/>
    <w:rsid w:val="00A5369F"/>
    <w:rsid w:val="00A56799"/>
    <w:rsid w:val="00A9232E"/>
    <w:rsid w:val="00AB305C"/>
    <w:rsid w:val="00AB4C77"/>
    <w:rsid w:val="00AB75E2"/>
    <w:rsid w:val="00AC4DEC"/>
    <w:rsid w:val="00AD112A"/>
    <w:rsid w:val="00B06F84"/>
    <w:rsid w:val="00B25197"/>
    <w:rsid w:val="00B30EB9"/>
    <w:rsid w:val="00B4691B"/>
    <w:rsid w:val="00B849B7"/>
    <w:rsid w:val="00BB0C9E"/>
    <w:rsid w:val="00BE484D"/>
    <w:rsid w:val="00C06657"/>
    <w:rsid w:val="00C4382C"/>
    <w:rsid w:val="00C80A64"/>
    <w:rsid w:val="00C91BF5"/>
    <w:rsid w:val="00CA2661"/>
    <w:rsid w:val="00CB574E"/>
    <w:rsid w:val="00CF7D5B"/>
    <w:rsid w:val="00D12637"/>
    <w:rsid w:val="00D17B32"/>
    <w:rsid w:val="00D2039E"/>
    <w:rsid w:val="00D23A7A"/>
    <w:rsid w:val="00D40998"/>
    <w:rsid w:val="00D63062"/>
    <w:rsid w:val="00D70C86"/>
    <w:rsid w:val="00D83C94"/>
    <w:rsid w:val="00D96CF4"/>
    <w:rsid w:val="00DE507C"/>
    <w:rsid w:val="00E07A75"/>
    <w:rsid w:val="00E17E20"/>
    <w:rsid w:val="00E30AC8"/>
    <w:rsid w:val="00E426B8"/>
    <w:rsid w:val="00E43BF1"/>
    <w:rsid w:val="00E46D23"/>
    <w:rsid w:val="00E51089"/>
    <w:rsid w:val="00E6283E"/>
    <w:rsid w:val="00E6583D"/>
    <w:rsid w:val="00E678E5"/>
    <w:rsid w:val="00E822AB"/>
    <w:rsid w:val="00E82E8C"/>
    <w:rsid w:val="00EA0079"/>
    <w:rsid w:val="00EA50B8"/>
    <w:rsid w:val="00EB1F75"/>
    <w:rsid w:val="00EE34C6"/>
    <w:rsid w:val="00F03403"/>
    <w:rsid w:val="00F24A03"/>
    <w:rsid w:val="00F34230"/>
    <w:rsid w:val="00F55748"/>
    <w:rsid w:val="00F735F5"/>
    <w:rsid w:val="00F75A2F"/>
    <w:rsid w:val="00F84657"/>
    <w:rsid w:val="00FB0F50"/>
    <w:rsid w:val="00FC1A59"/>
    <w:rsid w:val="00FC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AD2A"/>
  <w15:docId w15:val="{31BA2F47-2E60-487F-A987-01C0C73B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CB6"/>
  </w:style>
  <w:style w:type="paragraph" w:styleId="1">
    <w:name w:val="heading 1"/>
    <w:basedOn w:val="a"/>
    <w:next w:val="a"/>
    <w:link w:val="10"/>
    <w:uiPriority w:val="9"/>
    <w:qFormat/>
    <w:rsid w:val="003016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23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466"/>
    <w:pPr>
      <w:spacing w:after="0" w:line="240" w:lineRule="auto"/>
    </w:pPr>
  </w:style>
  <w:style w:type="table" w:styleId="a4">
    <w:name w:val="Table Grid"/>
    <w:basedOn w:val="a1"/>
    <w:uiPriority w:val="59"/>
    <w:rsid w:val="002164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216466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E82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8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51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23A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16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Администрация</cp:lastModifiedBy>
  <cp:revision>12</cp:revision>
  <cp:lastPrinted>2021-12-27T20:08:00Z</cp:lastPrinted>
  <dcterms:created xsi:type="dcterms:W3CDTF">2022-04-05T12:03:00Z</dcterms:created>
  <dcterms:modified xsi:type="dcterms:W3CDTF">2022-04-15T07:10:00Z</dcterms:modified>
</cp:coreProperties>
</file>